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Hi, I’m Haven Klassen and I’m a member of the Preaching Team here at TUMC. Today is the third Sunday of Easter and the second sermon in our “New Creation Original Plan” series. </w:t>
      </w:r>
    </w:p>
    <w:p w:rsidR="00000000" w:rsidDel="00000000" w:rsidP="00000000" w:rsidRDefault="00000000" w:rsidRPr="00000000" w14:paraId="00000002">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3">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It was Spring in Jerusalem, a season marked by the possibility of fierce winds from the East.  These powerful winds from the Arabian desert brought heat and dust, could wither crops and darken the sky. Some scholars suggest that the three hour darkening of the sky during the time of Jesus’s death by Crucifixion could have been caused by the Easterly wind.</w:t>
      </w:r>
    </w:p>
    <w:p w:rsidR="00000000" w:rsidDel="00000000" w:rsidP="00000000" w:rsidRDefault="00000000" w:rsidRPr="00000000" w14:paraId="00000004">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5">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But that was two days earlier. On this day, I imagine the sun was shining, the birds singing merrily. Why not? I nearly always am able to take comfort from the sound of birds. Although once Joel had his phone alarm set to bird song and it put me off birds for a while. </w:t>
      </w:r>
    </w:p>
    <w:p w:rsidR="00000000" w:rsidDel="00000000" w:rsidP="00000000" w:rsidRDefault="00000000" w:rsidRPr="00000000" w14:paraId="00000006">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7">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But back to the story. It was quite possible a really nice spring day. There were other reasons besides wind, though, that could make the followers  of Jesus want to take shelter at that time or hide indoors. Jesus had just been executed for treason after all. Cleopas was either Jesus’s uncle on Joseph’s side, or not. And the unnamed disciple may have been Cleopas’ spouse, or maybe it wasn’t. Cleopas and whoever were probably heading to their hometown to reset. Or hide. Anyway, they were heading away from Jerusalem and it says their faces were downcast. </w:t>
      </w:r>
    </w:p>
    <w:p w:rsidR="00000000" w:rsidDel="00000000" w:rsidP="00000000" w:rsidRDefault="00000000" w:rsidRPr="00000000" w14:paraId="00000008">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9">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They’d been through a lot and had a lot to discuss. They had each other, which is something. Then this stranger joined them and asked what they were talking about. A bit nosy but whatever. He apparently knew nothing about the weekend’s events that had them so upset, and they had to explain it all to him. Relive it. Again. There they were, trying to get away, to put it all behind them, but they couldn't. Because this person they don’t even know is tagging along and asking questions. If that isn’t bad enough, the guy insulted them, called them fools. He told them their minds were dull because they didn't understand. Nevertheless as they walked and talked, something shifted for them and something else fell into place. Later, when Cleopas and his companion reflected on the experience of walking and listening to the stranger, they would describe it as their hearts being on fire. When something is particularly beautiful or rings true for me I feel it as a warmth in my heart and sometimes tingling in my spine. Do you ever get that? </w:t>
      </w:r>
    </w:p>
    <w:p w:rsidR="00000000" w:rsidDel="00000000" w:rsidP="00000000" w:rsidRDefault="00000000" w:rsidRPr="00000000" w14:paraId="0000000A">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B">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 Matthew 18 verse 20 Jesus says “whenever two or three are gathered in my name, there am I in the midst of them.” That was literally the case here. Two people walking and talking about their friend and teacher and lo and behold, he joins them on their journey. I think that’s why it’s so important that we reach out to each other, other followers of Jesus, whatever is going on, whether in joy, faith, doubt, grief, fear. When we share our journeys of faith with transparency, earnestness and love, a transformation or revelation of some kind is almost inevitable.</w:t>
      </w:r>
    </w:p>
    <w:p w:rsidR="00000000" w:rsidDel="00000000" w:rsidP="00000000" w:rsidRDefault="00000000" w:rsidRPr="00000000" w14:paraId="0000000C">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D">
      <w:pPr>
        <w:rPr>
          <w:rFonts w:ascii="Courier New" w:cs="Courier New" w:eastAsia="Courier New" w:hAnsi="Courier New"/>
          <w:i w:val="1"/>
          <w:iCs w:val="1"/>
          <w:sz w:val="24"/>
          <w:szCs w:val="24"/>
        </w:rPr>
      </w:pPr>
      <w:r w:rsidDel="00000000" w:rsidR="00000000" w:rsidRPr="00000000">
        <w:rPr>
          <w:rFonts w:ascii="Courier New" w:cs="Courier New" w:eastAsia="Courier New" w:hAnsi="Courier New"/>
          <w:sz w:val="24"/>
          <w:szCs w:val="24"/>
          <w:rtl w:val="0"/>
        </w:rPr>
        <w:t xml:space="preserve">I also think it’s significant that this transformation, this change of heart, happened outside, on the road. A lot of Jesus’s ministry and preaching happened outdoors, or enroute to somewhere else. I think when we leave our controlled habitats, our constructed reality, and go outside to where we are a little more vulnerable,we are making ourselves more available to the wisdom of Creation and the voice of the Creator. </w:t>
      </w:r>
      <w:r w:rsidDel="00000000" w:rsidR="00000000" w:rsidRPr="00000000">
        <w:rPr>
          <w:rtl w:val="0"/>
        </w:rPr>
      </w:r>
    </w:p>
    <w:p w:rsidR="00000000" w:rsidDel="00000000" w:rsidP="00000000" w:rsidRDefault="00000000" w:rsidRPr="00000000" w14:paraId="0000000E">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F">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last couple of months I have developed a habit of getting up just before dawn and taking our dog for a walk down by the lake at Sunnyside. This practice has been incredibly life-giving for me. As someone with bipolar and anxiety disorder I have, at times, struggled with various degrees of agoraphobia or fear of leaving my home. This is a drag because I have also found that going outside does a lot to alleviate my anxiety. Before we had a dog of our own I took a job as a dog walker to force me to be outside. Having a reason to go out sometimes helps. It would have taken something really significant to compel Cleopas and his companion to return to Jerusalem. Especially on the same day, after having just walked seven miles to get home. What gets us to leave our homes? our cocoons? Our places of safety and isolation?</w:t>
      </w:r>
    </w:p>
    <w:p w:rsidR="00000000" w:rsidDel="00000000" w:rsidP="00000000" w:rsidRDefault="00000000" w:rsidRPr="00000000" w14:paraId="00000010">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11">
      <w:pPr>
        <w:rPr>
          <w:rFonts w:ascii="Courier New" w:cs="Courier New" w:eastAsia="Courier New" w:hAnsi="Courier New"/>
        </w:rPr>
      </w:pPr>
      <w:r w:rsidDel="00000000" w:rsidR="00000000" w:rsidRPr="00000000">
        <w:rPr>
          <w:rFonts w:ascii="Courier New" w:cs="Courier New" w:eastAsia="Courier New" w:hAnsi="Courier New"/>
          <w:rtl w:val="0"/>
        </w:rPr>
        <w:t xml:space="preserve">I also have long favoured the shared practices vs shared beliefs approach to religion. And you will have heard in the welcome this morning that what you believe or don’t believe doesn’t qualify or disqualify you for participation in this community of faith. This is one of the reasons I have chosen TUMC as my church home. This freedom to participate and accept each other as we are is really important soil from which we can grow together and nurture each other. And from this place of trust and mutual respect we should then feel comfortable sharing our truths, our faith stories, all that we hold most dear. In that spirit, I want to share that these Resurrection or Easter stories form the taproot of my faith. I like when you hear the phrase “resurrection of the body.” </w:t>
      </w:r>
      <w:r w:rsidDel="00000000" w:rsidR="00000000" w:rsidRPr="00000000">
        <w:rPr>
          <w:rFonts w:ascii="Courier New" w:cs="Courier New" w:eastAsia="Courier New" w:hAnsi="Courier New"/>
          <w:sz w:val="24"/>
          <w:szCs w:val="24"/>
          <w:rtl w:val="0"/>
        </w:rPr>
        <w:t xml:space="preserve">My understanding of Resurrection is that it is primarily physical. Part of the world, not apart from it. I think by definition miracles are always miracles of nature. I think that the Creator still has some tricks up their sleeves, some capacity to surprise us with things we don’t yet and maybe never will understand.. </w:t>
      </w:r>
      <w:r w:rsidDel="00000000" w:rsidR="00000000" w:rsidRPr="00000000">
        <w:rPr>
          <w:rFonts w:ascii="Courier New" w:cs="Courier New" w:eastAsia="Courier New" w:hAnsi="Courier New"/>
          <w:rtl w:val="0"/>
        </w:rPr>
        <w:t xml:space="preserve">I also believe that just as the Crucifixion was characterized by unknowing, (Jesus prays from the cross, asking his heavenly parent to “forgive them for they know not what they do,”) the Resurrection offers the possibility of knowing and through that knowing, being made new. It is not something to be understood intellectually as a fact or something interesting that happened.  According to N.T. Wright, the Resurrection poses a question to which we can find an answer only through love. He adds that “Love is the deepest mode of knowing because it is love that, while completely engaging with reality other than itself, affirms and celebrates that other-than-self reality.” Before their journey to Emmaus, the two disciples had information and accounts from others that pointed to the possibility of the Resurrection, but they were still sad and confused or as Jesus said, dull and foolish. But over the course of their journey together with Jesus, their hearts opened and they began to know the Resurrected Christ, to answer for themselves the question “What does this all mean?”</w:t>
      </w:r>
    </w:p>
    <w:p w:rsidR="00000000" w:rsidDel="00000000" w:rsidP="00000000" w:rsidRDefault="00000000" w:rsidRPr="00000000" w14:paraId="0000001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3">
      <w:pPr>
        <w:rPr>
          <w:rFonts w:ascii="Courier New" w:cs="Courier New" w:eastAsia="Courier New" w:hAnsi="Courier New"/>
        </w:rPr>
      </w:pPr>
      <w:r w:rsidDel="00000000" w:rsidR="00000000" w:rsidRPr="00000000">
        <w:rPr>
          <w:rFonts w:ascii="Courier New" w:cs="Courier New" w:eastAsia="Courier New" w:hAnsi="Courier New"/>
          <w:rtl w:val="0"/>
        </w:rPr>
        <w:t xml:space="preserve">I’d like to close by sharing a couple of small blessings that have come from my morning walks with Jesus. The first one is a posture correction that was like God was saying open your heart (pull back your shoulders) and lean back into me. I have given you a structure, a skeleton and spine that supports you. Think of it as me holding you from behind. So now I have this image of leaning back into God’s love whenever I think about my posture. The second is about the sunrise. Once, when we were sitting down for supper and saying our thank yous for the day. I said thank you for the sunrise. Joel asked if there had been a sunrise that morning, meaning was the sky pink and pretty. I replied immediately, reflexively, there is always a sunrise. Sometimes it’s red and spectacular, sometimes it’s slow and steady and blue or grey, but it always rises. Like Jesus. Praise be to God. </w:t>
      </w:r>
    </w:p>
    <w:p w:rsidR="00000000" w:rsidDel="00000000" w:rsidP="00000000" w:rsidRDefault="00000000" w:rsidRPr="00000000" w14:paraId="0000001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5">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7">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8">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9">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1A">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B">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C">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D">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